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1042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75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</w:t>
      </w:r>
      <w:r>
        <w:rPr>
          <w:rFonts w:ascii="Times New Roman" w:eastAsia="Times New Roman" w:hAnsi="Times New Roman" w:cs="Times New Roman"/>
        </w:rPr>
        <w:t>вонарушении, возбужденное по ч.1</w:t>
      </w:r>
      <w:r>
        <w:rPr>
          <w:rFonts w:ascii="Times New Roman" w:eastAsia="Times New Roman" w:hAnsi="Times New Roman" w:cs="Times New Roman"/>
        </w:rPr>
        <w:t xml:space="preserve"> ст.15.33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конкурсного управляющего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Строительная компания «СТС»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Британова Михаила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18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Британов М.Г.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конкурсным управляющим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СТРОИТЕЛЬНАЯ КОМПАНИЯ «СТС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Кооперативная д.56 участок 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 руководителя Учреждения,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подп.1-3, п.2, п.3 ст.11 </w:t>
      </w:r>
      <w:r>
        <w:rPr>
          <w:rFonts w:ascii="Times New Roman" w:eastAsia="Times New Roman" w:hAnsi="Times New Roman" w:cs="Times New Roman"/>
        </w:rPr>
        <w:t>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 xml:space="preserve"> в электронном виде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час.00 мин.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>о застрахованных лицах</w:t>
      </w:r>
      <w:r>
        <w:rPr>
          <w:rFonts w:ascii="Times New Roman" w:eastAsia="Times New Roman" w:hAnsi="Times New Roman" w:cs="Times New Roman"/>
        </w:rPr>
        <w:t xml:space="preserve"> по форме ЕФС-1 раздел 1 подраздел 1.2.</w:t>
      </w:r>
      <w:r>
        <w:rPr>
          <w:rFonts w:ascii="Times New Roman" w:eastAsia="Times New Roman" w:hAnsi="Times New Roman" w:cs="Times New Roman"/>
        </w:rPr>
        <w:t xml:space="preserve"> за 2023 г.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Британов М.Г.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Британова М.Г.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 соответствии с ч.2 ст.8 </w:t>
      </w:r>
      <w:r>
        <w:rPr>
          <w:rFonts w:ascii="Times New Roman" w:eastAsia="Times New Roman" w:hAnsi="Times New Roman" w:cs="Times New Roman"/>
        </w:rPr>
        <w:t xml:space="preserve">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в органы Фонда сведения для индивидуального (персонифицированного) учета (за исключением сведений,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08" w:history="1">
        <w:r>
          <w:rPr>
            <w:rFonts w:ascii="Times New Roman" w:eastAsia="Times New Roman" w:hAnsi="Times New Roman" w:cs="Times New Roman"/>
            <w:color w:val="0000EE"/>
          </w:rPr>
          <w:t>пунктом 8 статьи 11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настоящего Федерального закона) в составе единой формы сведений.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подп.1-3 п.2 ст.11 данного Федерального закона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</w:t>
      </w:r>
      <w:r>
        <w:rPr>
          <w:rFonts w:ascii="Times New Roman" w:eastAsia="Times New Roman" w:hAnsi="Times New Roman" w:cs="Times New Roman"/>
        </w:rPr>
        <w:t>): страховой номер индивидуального лицевого счета; фамилию, имя и отчество;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приказу Фонда пенсионного и социального страхования РФ от 17.11.2023 №2281 утверждена Едина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п.3 ст.11 Федерального закона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 (форма ЕФС-1 раздел</w:t>
      </w:r>
      <w:r>
        <w:rPr>
          <w:rFonts w:ascii="Times New Roman" w:eastAsia="Times New Roman" w:hAnsi="Times New Roman" w:cs="Times New Roman"/>
        </w:rPr>
        <w:t xml:space="preserve"> 1 подраздел 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представляются страхователями по окончании календарного года не позднее 25-го числа месяца, следующего за отчетным периодом.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по форме </w:t>
      </w:r>
      <w:r>
        <w:rPr>
          <w:rFonts w:ascii="Times New Roman" w:eastAsia="Times New Roman" w:hAnsi="Times New Roman" w:cs="Times New Roman"/>
        </w:rPr>
        <w:t xml:space="preserve">ЕФС-1, раздел 1, подраздел 1.2 за 2023 год </w:t>
      </w:r>
      <w:r>
        <w:rPr>
          <w:rFonts w:ascii="Times New Roman" w:eastAsia="Times New Roman" w:hAnsi="Times New Roman" w:cs="Times New Roman"/>
        </w:rPr>
        <w:t>следовало предоставить не позднее 24 час.00 мин. 25.01.2024.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1.2 за 2023 год предоставлены </w:t>
      </w:r>
      <w:r>
        <w:rPr>
          <w:rFonts w:ascii="Times New Roman" w:eastAsia="Times New Roman" w:hAnsi="Times New Roman" w:cs="Times New Roman"/>
        </w:rPr>
        <w:t>ООО Строительная компания «СТС»</w:t>
      </w:r>
      <w:r>
        <w:rPr>
          <w:rFonts w:ascii="Times New Roman" w:eastAsia="Times New Roman" w:hAnsi="Times New Roman" w:cs="Times New Roman"/>
        </w:rPr>
        <w:t xml:space="preserve"> по телек</w:t>
      </w:r>
      <w:r>
        <w:rPr>
          <w:rFonts w:ascii="Times New Roman" w:eastAsia="Times New Roman" w:hAnsi="Times New Roman" w:cs="Times New Roman"/>
        </w:rPr>
        <w:t xml:space="preserve">оммуникационным каналам связи </w:t>
      </w:r>
      <w:r>
        <w:rPr>
          <w:rFonts w:ascii="Times New Roman" w:eastAsia="Times New Roman" w:hAnsi="Times New Roman" w:cs="Times New Roman"/>
        </w:rPr>
        <w:t>29.01.2024</w:t>
      </w:r>
      <w:r>
        <w:rPr>
          <w:rFonts w:ascii="Times New Roman" w:eastAsia="Times New Roman" w:hAnsi="Times New Roman" w:cs="Times New Roman"/>
        </w:rPr>
        <w:t xml:space="preserve">, то есть с нарушением установленного законодательством срока.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>9545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21.05.2024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17.04.2024</w:t>
      </w:r>
      <w:r>
        <w:rPr>
          <w:rFonts w:ascii="Times New Roman" w:eastAsia="Times New Roman" w:hAnsi="Times New Roman" w:cs="Times New Roman"/>
        </w:rPr>
        <w:t>; копие</w:t>
      </w:r>
      <w:r>
        <w:rPr>
          <w:rFonts w:ascii="Times New Roman" w:eastAsia="Times New Roman" w:hAnsi="Times New Roman" w:cs="Times New Roman"/>
        </w:rPr>
        <w:t>й формы ЕФС-1 разд.1 подразд.1.2</w:t>
      </w:r>
      <w:r>
        <w:rPr>
          <w:rFonts w:ascii="Times New Roman" w:eastAsia="Times New Roman" w:hAnsi="Times New Roman" w:cs="Times New Roman"/>
        </w:rPr>
        <w:t xml:space="preserve"> за 2023 г.</w:t>
      </w:r>
      <w:r>
        <w:rPr>
          <w:rFonts w:ascii="Times New Roman" w:eastAsia="Times New Roman" w:hAnsi="Times New Roman" w:cs="Times New Roman"/>
        </w:rPr>
        <w:t xml:space="preserve">, поступившей в ОСФР по ХМАО-Югре </w:t>
      </w:r>
      <w:r>
        <w:rPr>
          <w:rFonts w:ascii="Times New Roman" w:eastAsia="Times New Roman" w:hAnsi="Times New Roman" w:cs="Times New Roman"/>
        </w:rPr>
        <w:t>по телек</w:t>
      </w:r>
      <w:r>
        <w:rPr>
          <w:rFonts w:ascii="Times New Roman" w:eastAsia="Times New Roman" w:hAnsi="Times New Roman" w:cs="Times New Roman"/>
        </w:rPr>
        <w:t xml:space="preserve">оммуникационным каналам связи </w:t>
      </w:r>
      <w:r>
        <w:rPr>
          <w:rFonts w:ascii="Times New Roman" w:eastAsia="Times New Roman" w:hAnsi="Times New Roman" w:cs="Times New Roman"/>
        </w:rPr>
        <w:t>29.01.2024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ООО СТРОИТЕЛЬНАЯ КОМПАНИЯ «СТС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Британова М.Г.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г. </w:t>
      </w:r>
      <w:r>
        <w:rPr>
          <w:rFonts w:ascii="Times New Roman" w:eastAsia="Times New Roman" w:hAnsi="Times New Roman" w:cs="Times New Roman"/>
        </w:rPr>
        <w:t>нашла</w:t>
      </w:r>
      <w:r>
        <w:rPr>
          <w:rFonts w:ascii="Times New Roman" w:eastAsia="Times New Roman" w:hAnsi="Times New Roman" w:cs="Times New Roman"/>
        </w:rPr>
        <w:t xml:space="preserve"> свое подтверждение.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ездействие </w:t>
      </w:r>
      <w:r>
        <w:rPr>
          <w:rFonts w:ascii="Times New Roman" w:eastAsia="Times New Roman" w:hAnsi="Times New Roman" w:cs="Times New Roman"/>
        </w:rPr>
        <w:t>Британова М.Г.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>по ч.1 ст.15.33.2 КоАП РФ-</w:t>
      </w:r>
      <w:r>
        <w:rPr>
          <w:rFonts w:ascii="Times New Roman" w:eastAsia="Times New Roman" w:hAnsi="Times New Roman" w:cs="Times New Roman"/>
        </w:rPr>
        <w:t xml:space="preserve"> 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</w:rPr>
        <w:t>Британову М.Г.</w:t>
      </w:r>
      <w:r>
        <w:rPr>
          <w:rFonts w:ascii="Times New Roman" w:eastAsia="Times New Roman" w:hAnsi="Times New Roman" w:cs="Times New Roman"/>
        </w:rPr>
        <w:t xml:space="preserve">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Британову М.Г.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конкурсного управляющего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Строительная компания «СТС»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Британова Михаила Геннадьевича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300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</w:t>
      </w:r>
      <w:r>
        <w:rPr>
          <w:rFonts w:ascii="Times New Roman" w:eastAsia="Times New Roman" w:hAnsi="Times New Roman" w:cs="Times New Roman"/>
        </w:rPr>
        <w:t>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/счет 40102810245370000007 УИН 797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2700000000</w:t>
      </w:r>
      <w:r>
        <w:rPr>
          <w:rFonts w:ascii="Times New Roman" w:eastAsia="Times New Roman" w:hAnsi="Times New Roman" w:cs="Times New Roman"/>
        </w:rPr>
        <w:t>165351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8">
    <w:name w:val="cat-UserDefined grp-2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